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8CD" w:rsidRDefault="00D71FF6" w:rsidP="000C3568">
      <w:r>
        <w:t>Name</w:t>
      </w:r>
    </w:p>
    <w:p w:rsidR="00EA68CD" w:rsidRDefault="00D71FF6" w:rsidP="000C3568">
      <w:r>
        <w:t>Institution</w:t>
      </w:r>
    </w:p>
    <w:p w:rsidR="00EA68CD" w:rsidRDefault="00D71FF6" w:rsidP="000C3568">
      <w:r>
        <w:t>Professor</w:t>
      </w:r>
    </w:p>
    <w:p w:rsidR="00EA68CD" w:rsidRDefault="00D71FF6" w:rsidP="000C3568">
      <w:r>
        <w:t>Date</w:t>
      </w:r>
    </w:p>
    <w:p w:rsidR="00EA68CD" w:rsidRPr="000C3568" w:rsidRDefault="00D71FF6" w:rsidP="000C3568">
      <w:pPr>
        <w:jc w:val="center"/>
        <w:rPr>
          <w:b/>
        </w:rPr>
      </w:pPr>
      <w:r w:rsidRPr="000C3568">
        <w:rPr>
          <w:b/>
        </w:rPr>
        <w:t xml:space="preserve">Rights and Duties </w:t>
      </w:r>
      <w:r w:rsidR="000C3568" w:rsidRPr="000C3568">
        <w:rPr>
          <w:b/>
        </w:rPr>
        <w:t>in</w:t>
      </w:r>
      <w:r w:rsidRPr="000C3568">
        <w:rPr>
          <w:b/>
        </w:rPr>
        <w:t xml:space="preserve"> </w:t>
      </w:r>
      <w:proofErr w:type="spellStart"/>
      <w:r w:rsidRPr="000C3568">
        <w:rPr>
          <w:b/>
        </w:rPr>
        <w:t>Havell</w:t>
      </w:r>
      <w:proofErr w:type="spellEnd"/>
      <w:r w:rsidRPr="000C3568">
        <w:rPr>
          <w:b/>
        </w:rPr>
        <w:t xml:space="preserve"> V Islam Case</w:t>
      </w:r>
    </w:p>
    <w:p w:rsidR="00EA68CD" w:rsidRDefault="00D71FF6" w:rsidP="000C3568">
      <w:pPr>
        <w:ind w:firstLine="720"/>
        <w:jc w:val="center"/>
        <w:rPr>
          <w:b/>
        </w:rPr>
      </w:pPr>
      <w:r>
        <w:rPr>
          <w:b/>
        </w:rPr>
        <w:t xml:space="preserve">Using </w:t>
      </w:r>
      <w:r w:rsidR="000C3568">
        <w:rPr>
          <w:b/>
        </w:rPr>
        <w:t>the</w:t>
      </w:r>
      <w:r>
        <w:rPr>
          <w:b/>
        </w:rPr>
        <w:t xml:space="preserve"> </w:t>
      </w:r>
      <w:proofErr w:type="spellStart"/>
      <w:r>
        <w:rPr>
          <w:b/>
        </w:rPr>
        <w:t>Havell</w:t>
      </w:r>
      <w:proofErr w:type="spellEnd"/>
      <w:r>
        <w:rPr>
          <w:b/>
        </w:rPr>
        <w:t xml:space="preserve"> V Islam Case </w:t>
      </w:r>
      <w:r w:rsidR="000C3568">
        <w:rPr>
          <w:b/>
        </w:rPr>
        <w:t>the</w:t>
      </w:r>
      <w:r>
        <w:rPr>
          <w:b/>
        </w:rPr>
        <w:t xml:space="preserve"> Following Parties Have These Rights </w:t>
      </w:r>
      <w:r w:rsidR="000C3568">
        <w:rPr>
          <w:b/>
        </w:rPr>
        <w:t>and</w:t>
      </w:r>
      <w:r>
        <w:rPr>
          <w:b/>
        </w:rPr>
        <w:t xml:space="preserve"> Duties</w:t>
      </w:r>
    </w:p>
    <w:p w:rsidR="00EA68CD" w:rsidRPr="00D71FF6" w:rsidRDefault="00D71FF6">
      <w:pPr>
        <w:rPr>
          <w:b/>
          <w:i/>
        </w:rPr>
      </w:pPr>
      <w:r w:rsidRPr="00D71FF6">
        <w:rPr>
          <w:b/>
          <w:i/>
        </w:rPr>
        <w:t>Lawyers</w:t>
      </w:r>
    </w:p>
    <w:p w:rsidR="00EA68CD" w:rsidRDefault="00D71FF6">
      <w:pPr>
        <w:pStyle w:val="ListParagraph"/>
        <w:ind w:left="0" w:firstLine="720"/>
      </w:pPr>
      <w:r>
        <w:t xml:space="preserve">The lawyers have the duty to defend their clients. For example, the Defendant’s lawyer was to defend him so that his client would be given all the due consideration he is entitled to the Domestic Relations Law. At the same time, the Plaintiff’s lawyer has a duty to defend her and justify why she deserved to be given a divorce. </w:t>
      </w:r>
    </w:p>
    <w:p w:rsidR="00EA68CD" w:rsidRPr="00D71FF6" w:rsidRDefault="00D71FF6">
      <w:pPr>
        <w:rPr>
          <w:b/>
          <w:i/>
        </w:rPr>
      </w:pPr>
      <w:r w:rsidRPr="00D71FF6">
        <w:rPr>
          <w:b/>
          <w:i/>
        </w:rPr>
        <w:t xml:space="preserve">Judge </w:t>
      </w:r>
    </w:p>
    <w:p w:rsidR="00EA68CD" w:rsidRDefault="00D71FF6">
      <w:pPr>
        <w:pStyle w:val="ListParagraph"/>
        <w:ind w:left="0" w:firstLine="720"/>
      </w:pPr>
      <w:r>
        <w:t>The judge has a duty to listen and determine the case. On hearing the stories from both parties either directly or through their lawyers. The judge should establish the truth in the presentations and make the right decision. For example, the judge was to either rule against Plaintiff getting a divorce or denying her. The judge also had the duty to order that Defendant be denied or be given counsel fees and equitable distribution beyond the pendent lite award.</w:t>
      </w:r>
    </w:p>
    <w:p w:rsidR="00EA68CD" w:rsidRPr="00D71FF6" w:rsidRDefault="00D71FF6">
      <w:pPr>
        <w:rPr>
          <w:b/>
          <w:i/>
        </w:rPr>
      </w:pPr>
      <w:r w:rsidRPr="00D71FF6">
        <w:rPr>
          <w:b/>
          <w:i/>
        </w:rPr>
        <w:t>Parties in the Case.</w:t>
      </w:r>
    </w:p>
    <w:p w:rsidR="00EA68CD" w:rsidRDefault="00D71FF6">
      <w:pPr>
        <w:pStyle w:val="ListParagraph"/>
        <w:ind w:left="0" w:firstLine="720"/>
      </w:pPr>
      <w:r>
        <w:t>The parties in the case were to present their case and wait for the judge to make the appropriate ruling regarding their case. For example, the Plaintiff had the duty to provide all the evidence to the court to prove that she needed to get a divorce. Defendant on the other hand also needed to prove how much he deserved to be given the counsel fees. He was also to defend himself against the murder charges pressed against him by Plaintiff</w:t>
      </w:r>
      <w:r w:rsidR="00F63B57">
        <w:t xml:space="preserve"> (Feinberg and </w:t>
      </w:r>
      <w:proofErr w:type="spellStart"/>
      <w:r w:rsidR="00F63B57" w:rsidRPr="00F63B57">
        <w:t>Narveson</w:t>
      </w:r>
      <w:proofErr w:type="spellEnd"/>
      <w:r w:rsidR="00F63B57">
        <w:t xml:space="preserve"> </w:t>
      </w:r>
      <w:r w:rsidR="00F63B57">
        <w:lastRenderedPageBreak/>
        <w:t>243)</w:t>
      </w:r>
      <w:r>
        <w:t>. The parties in the case were also to justify why one party is right and the other party is wrong. The parties in the case also had the right to implement the judge’s decisions.</w:t>
      </w:r>
    </w:p>
    <w:p w:rsidR="00EA68CD" w:rsidRPr="00D71FF6" w:rsidRDefault="00D71FF6" w:rsidP="00D71FF6">
      <w:pPr>
        <w:jc w:val="center"/>
      </w:pPr>
      <w:r>
        <w:rPr>
          <w:b/>
        </w:rPr>
        <w:t>How the Rights and Duties of Each of the Above Impact the Others Listed</w:t>
      </w:r>
    </w:p>
    <w:p w:rsidR="00EA68CD" w:rsidRDefault="00D71FF6">
      <w:pPr>
        <w:ind w:firstLine="720"/>
      </w:pPr>
      <w:r>
        <w:t xml:space="preserve">    The doctrine of the logical correlativity of rights and duties has it that: all duties entail other people’s rights and all rights entail </w:t>
      </w:r>
      <w:r w:rsidR="000C3568">
        <w:t>other people’s duties</w:t>
      </w:r>
      <w:r>
        <w:t>. This is true to the above case. Plaintiff and Defendants’ rights include their case being heard and fair judgment is pronounced in a court of law. The plaintiff has the right to complain while the Defendant has the right to defend himself. The defendant’s right to be heard inhibits the Plaintiff’s right to complain because the Plaintiff is accusing the Defendant while Defendant is disapproving the Plaintiff’s accusations</w:t>
      </w:r>
      <w:r w:rsidR="00F56E4C">
        <w:t xml:space="preserve"> </w:t>
      </w:r>
      <w:r w:rsidR="00F56E4C">
        <w:t xml:space="preserve">f (Feinberg and </w:t>
      </w:r>
      <w:proofErr w:type="spellStart"/>
      <w:r w:rsidR="00F56E4C" w:rsidRPr="00F63B57">
        <w:t>Narveson</w:t>
      </w:r>
      <w:proofErr w:type="spellEnd"/>
      <w:r w:rsidR="00F56E4C">
        <w:t xml:space="preserve"> 246</w:t>
      </w:r>
      <w:r w:rsidR="00F56E4C">
        <w:t>)</w:t>
      </w:r>
      <w:r>
        <w:t>. At the same time, the lawyers have the duty to defend the two clients who are both defending their rights. Without the lawyers’ duty therefore, it is impossible for both parties to have their rights given to them or respected. The judges follow the court rules to impose obligations to the parties in the case by determining how the marriage contract shall be ended.</w:t>
      </w:r>
    </w:p>
    <w:p w:rsidR="00EA68CD" w:rsidRDefault="00D71FF6">
      <w:pPr>
        <w:ind w:firstLine="720"/>
      </w:pPr>
      <w:r>
        <w:t xml:space="preserve">   The lawyer’s duty of defending clients is also related to the client’s rights. If the clients did not have to be defended and rights to claim in a court of law then lawyers would not have duties to do. The judge’s determination of cases is their duty. Their duty is also reliant on the rights to a fair hearing and justice that the parties to the case have. In the case of </w:t>
      </w:r>
      <w:proofErr w:type="spellStart"/>
      <w:r>
        <w:t>Havell</w:t>
      </w:r>
      <w:proofErr w:type="spellEnd"/>
      <w:r>
        <w:t xml:space="preserve"> v Islam, all the duties of the people involved are correlated to the rights of all the parties involved in the case. The sovereign-right-monopoly in this case only applies to the court. The court does not expect anything back from the accused nor the accuser</w:t>
      </w:r>
      <w:r w:rsidR="00F56E4C">
        <w:t xml:space="preserve"> </w:t>
      </w:r>
      <w:r w:rsidR="00F56E4C">
        <w:t xml:space="preserve">(Feinberg and </w:t>
      </w:r>
      <w:proofErr w:type="spellStart"/>
      <w:r w:rsidR="00F56E4C" w:rsidRPr="00F63B57">
        <w:t>Narveson</w:t>
      </w:r>
      <w:proofErr w:type="spellEnd"/>
      <w:r w:rsidR="00F56E4C">
        <w:t xml:space="preserve"> 250</w:t>
      </w:r>
      <w:r w:rsidR="00F56E4C">
        <w:t>)</w:t>
      </w:r>
      <w:r>
        <w:t xml:space="preserve">. The court is simply carrying out its sovereign duty to administer justice and expect nothing in return and </w:t>
      </w:r>
      <w:r>
        <w:lastRenderedPageBreak/>
        <w:t>hence the absence of right as much as duty is involved. The court’s duty also relies on the rights of the parties to the case.</w:t>
      </w:r>
    </w:p>
    <w:p w:rsidR="000C3568" w:rsidRDefault="000C3568"/>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F56E4C" w:rsidRDefault="00F56E4C"/>
    <w:p w:rsidR="00EA68CD" w:rsidRDefault="000C3568" w:rsidP="000C3568">
      <w:pPr>
        <w:jc w:val="center"/>
      </w:pPr>
      <w:r>
        <w:lastRenderedPageBreak/>
        <w:t>Works Cited</w:t>
      </w:r>
    </w:p>
    <w:p w:rsidR="00EA68CD" w:rsidRDefault="00F63B57" w:rsidP="00682482">
      <w:pPr>
        <w:ind w:left="720" w:hanging="720"/>
      </w:pPr>
      <w:r w:rsidRPr="00F63B57">
        <w:t xml:space="preserve">Feinberg, Joel, and Jan </w:t>
      </w:r>
      <w:proofErr w:type="spellStart"/>
      <w:r w:rsidRPr="00F63B57">
        <w:t>Narveson</w:t>
      </w:r>
      <w:proofErr w:type="spellEnd"/>
      <w:r w:rsidRPr="00F63B57">
        <w:t>. "The nature and value of rights." </w:t>
      </w:r>
      <w:r w:rsidRPr="00F63B57">
        <w:rPr>
          <w:i/>
          <w:iCs/>
        </w:rPr>
        <w:t>The Journal of Value Inquiry</w:t>
      </w:r>
      <w:r w:rsidRPr="00F63B57">
        <w:t> 4.4 (1970): 243-260.</w:t>
      </w:r>
      <w:bookmarkStart w:id="0" w:name="_GoBack"/>
      <w:bookmarkEnd w:id="0"/>
    </w:p>
    <w:p w:rsidR="00EA68CD" w:rsidRDefault="00EA68CD"/>
    <w:sectPr w:rsidR="00EA68CD" w:rsidSect="000C3568">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60B" w:rsidRDefault="0063360B">
      <w:pPr>
        <w:spacing w:line="240" w:lineRule="auto"/>
      </w:pPr>
      <w:r>
        <w:separator/>
      </w:r>
    </w:p>
  </w:endnote>
  <w:endnote w:type="continuationSeparator" w:id="0">
    <w:p w:rsidR="0063360B" w:rsidRDefault="006336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60B" w:rsidRDefault="0063360B">
      <w:pPr>
        <w:spacing w:line="240" w:lineRule="auto"/>
      </w:pPr>
      <w:r>
        <w:separator/>
      </w:r>
    </w:p>
  </w:footnote>
  <w:footnote w:type="continuationSeparator" w:id="0">
    <w:p w:rsidR="0063360B" w:rsidRDefault="0063360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568" w:rsidRDefault="000C3568">
    <w:pPr>
      <w:pStyle w:val="Header"/>
      <w:jc w:val="right"/>
    </w:pPr>
    <w:r>
      <w:t xml:space="preserve">Surname </w:t>
    </w:r>
    <w:sdt>
      <w:sdtPr>
        <w:id w:val="6896525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2482">
          <w:rPr>
            <w:noProof/>
          </w:rPr>
          <w:t>3</w:t>
        </w:r>
        <w:r>
          <w:rPr>
            <w:noProof/>
          </w:rPr>
          <w:fldChar w:fldCharType="end"/>
        </w:r>
      </w:sdtContent>
    </w:sdt>
  </w:p>
  <w:p w:rsidR="00D71FF6" w:rsidRDefault="00D71F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568" w:rsidRDefault="000C3568">
    <w:pPr>
      <w:pStyle w:val="Header"/>
      <w:jc w:val="right"/>
    </w:pPr>
    <w:r>
      <w:t xml:space="preserve">Surname </w:t>
    </w:r>
    <w:sdt>
      <w:sdtPr>
        <w:id w:val="1258291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71FF6" w:rsidRDefault="00D71F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3EF49B86"/>
    <w:lvl w:ilvl="0" w:tplc="FFF27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8CD"/>
    <w:rsid w:val="000C3568"/>
    <w:rsid w:val="005E6CF9"/>
    <w:rsid w:val="0063360B"/>
    <w:rsid w:val="00682482"/>
    <w:rsid w:val="008931D2"/>
    <w:rsid w:val="00D71FF6"/>
    <w:rsid w:val="00EA68CD"/>
    <w:rsid w:val="00F56E4C"/>
    <w:rsid w:val="00F63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508A64-A981-4568-AD5E-AD37369E2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2019-12-09T05:12:00Z</dcterms:created>
  <dcterms:modified xsi:type="dcterms:W3CDTF">2019-12-09T05:45:00Z</dcterms:modified>
</cp:coreProperties>
</file>